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69" w:rsidRDefault="00475A69" w:rsidP="00475A69">
      <w:pPr>
        <w:spacing w:line="620" w:lineRule="exact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/>
        </w:rPr>
        <w:t>附件1</w:t>
      </w:r>
    </w:p>
    <w:p w:rsidR="00475A69" w:rsidRDefault="00475A69" w:rsidP="00475A69">
      <w:pPr>
        <w:spacing w:line="620" w:lineRule="exact"/>
        <w:jc w:val="center"/>
        <w:rPr>
          <w:rStyle w:val="NormalCharacter"/>
          <w:rFonts w:ascii="宋体" w:eastAsia="宋体" w:hAnsi="宋体"/>
          <w:b/>
          <w:sz w:val="36"/>
          <w:szCs w:val="36"/>
        </w:rPr>
      </w:pPr>
      <w:r>
        <w:rPr>
          <w:rStyle w:val="NormalCharacter"/>
          <w:rFonts w:ascii="宋体" w:eastAsia="宋体" w:hAnsi="宋体"/>
          <w:b/>
          <w:sz w:val="36"/>
          <w:szCs w:val="36"/>
        </w:rPr>
        <w:t>“辽宁名医”推荐表</w:t>
      </w:r>
    </w:p>
    <w:tbl>
      <w:tblPr>
        <w:tblW w:w="852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973"/>
        <w:gridCol w:w="290"/>
        <w:gridCol w:w="903"/>
        <w:gridCol w:w="1718"/>
        <w:gridCol w:w="443"/>
        <w:gridCol w:w="1263"/>
        <w:gridCol w:w="1384"/>
      </w:tblGrid>
      <w:tr w:rsidR="00475A69" w:rsidTr="00475A69">
        <w:trPr>
          <w:trHeight w:hRule="exact" w:val="5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姓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代志安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性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 xml:space="preserve"> 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别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1965.1.30</w:t>
            </w:r>
          </w:p>
        </w:tc>
      </w:tr>
      <w:tr w:rsidR="00475A69" w:rsidTr="00475A69">
        <w:trPr>
          <w:trHeight w:hRule="exact" w:val="5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民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族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4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中共党员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最高学位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大学本科</w:t>
            </w:r>
          </w:p>
        </w:tc>
      </w:tr>
      <w:tr w:rsidR="00475A69" w:rsidTr="00C87EFE">
        <w:trPr>
          <w:trHeight w:hRule="exact" w:val="5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参加工作</w:t>
            </w:r>
          </w:p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时间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1988年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单位（执业地点）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丹东市第一医院</w:t>
            </w:r>
          </w:p>
        </w:tc>
      </w:tr>
      <w:tr w:rsidR="00475A69" w:rsidTr="00C87EFE">
        <w:trPr>
          <w:trHeight w:hRule="exact" w:val="5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职称/职务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主任医师/科主任</w:t>
            </w:r>
          </w:p>
        </w:tc>
      </w:tr>
      <w:tr w:rsidR="00475A69" w:rsidTr="00C87EFE">
        <w:trPr>
          <w:trHeight w:hRule="exact" w:val="5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执业类别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神经外科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执业范围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神经外科</w:t>
            </w:r>
          </w:p>
        </w:tc>
      </w:tr>
      <w:tr w:rsidR="00475A69" w:rsidTr="00475A69">
        <w:trPr>
          <w:trHeight w:hRule="exact" w:val="132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门急诊诊疗人次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684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722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1133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临床一线工作日</w:t>
            </w:r>
          </w:p>
          <w:p w:rsidR="00475A69" w:rsidRDefault="00475A69" w:rsidP="00C87EFE">
            <w:pPr>
              <w:spacing w:line="240" w:lineRule="exact"/>
              <w:ind w:hanging="12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（含：门急诊</w:t>
            </w:r>
            <w:r>
              <w:rPr>
                <w:rStyle w:val="NormalCharacter"/>
                <w:rFonts w:ascii="仿宋" w:eastAsia="仿宋" w:hAnsi="仿宋"/>
                <w:spacing w:val="2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/>
                <w:spacing w:val="-17"/>
                <w:sz w:val="24"/>
                <w:szCs w:val="24"/>
                <w:lang w:val="zh-CN" w:bidi="zh-CN"/>
              </w:rPr>
              <w:t>日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常查房</w:t>
            </w:r>
            <w:r>
              <w:rPr>
                <w:rStyle w:val="NormalCharacter"/>
                <w:rFonts w:ascii="仿宋" w:eastAsia="仿宋" w:hAnsi="仿宋"/>
                <w:spacing w:val="15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手术）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2017年：358天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2018年：365天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2019年：359天</w:t>
            </w:r>
          </w:p>
        </w:tc>
      </w:tr>
      <w:tr w:rsidR="00475A69" w:rsidTr="00475A69">
        <w:trPr>
          <w:trHeight w:hRule="exact" w:val="126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ind w:firstLine="62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诊治疑难危重病例数</w:t>
            </w:r>
            <w:r>
              <w:rPr>
                <w:rStyle w:val="NormalCharacter"/>
                <w:rFonts w:ascii="仿宋" w:eastAsia="仿宋" w:hAnsi="仿宋"/>
                <w:spacing w:val="-9"/>
                <w:sz w:val="24"/>
                <w:szCs w:val="24"/>
                <w:lang w:val="zh-CN" w:bidi="zh-CN"/>
              </w:rPr>
              <w:t>/Ⅳ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级手术例数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2017年：50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2018年：52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2019年：55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市级以上媒体公开报导次数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2017年：无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2018年：无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2019年：无</w:t>
            </w:r>
          </w:p>
        </w:tc>
      </w:tr>
      <w:tr w:rsidR="00475A69" w:rsidTr="00475A69">
        <w:trPr>
          <w:trHeight w:hRule="exact" w:val="140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ind w:firstLine="3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个人承担研究生培养/进修人员培养数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2017年：1人/2人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2018年：1人/1人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2019年：1人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同级别医院请会诊次数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2017年：11次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2018年：16次</w:t>
            </w:r>
          </w:p>
          <w:p w:rsidR="00475A69" w:rsidRDefault="00475A69" w:rsidP="00C87EFE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2019年：43次</w:t>
            </w:r>
          </w:p>
        </w:tc>
      </w:tr>
      <w:tr w:rsidR="00475A69" w:rsidTr="00475A69">
        <w:trPr>
          <w:trHeight w:hRule="exact" w:val="1131"/>
        </w:trPr>
        <w:tc>
          <w:tcPr>
            <w:tcW w:w="3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个人承担主要责任的医疗纠纷发</w:t>
            </w:r>
          </w:p>
          <w:p w:rsidR="00475A69" w:rsidRDefault="00475A69" w:rsidP="00C87EFE">
            <w:pPr>
              <w:spacing w:line="240" w:lineRule="exact"/>
              <w:ind w:left="11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生例数（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2015-2019年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4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05"/>
              <w:ind w:left="108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无</w:t>
            </w:r>
          </w:p>
        </w:tc>
      </w:tr>
      <w:tr w:rsidR="00475A69" w:rsidTr="00475A69">
        <w:trPr>
          <w:trHeight w:hRule="exact" w:val="241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34" w:line="240" w:lineRule="exact"/>
              <w:ind w:right="159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承担的省级及以上主要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 xml:space="preserve"> 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科研项目（必须为项目第一负责人，最多填报三项）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tabs>
                <w:tab w:val="left" w:pos="5845"/>
              </w:tabs>
              <w:spacing w:before="19"/>
              <w:ind w:right="102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(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应标注立项部门</w:t>
            </w:r>
            <w:r>
              <w:rPr>
                <w:rStyle w:val="NormalCharacter"/>
                <w:rFonts w:ascii="仿宋" w:eastAsia="仿宋" w:hAnsi="仿宋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立项时间</w:t>
            </w:r>
            <w:r>
              <w:rPr>
                <w:rStyle w:val="NormalCharacter"/>
                <w:rFonts w:ascii="仿宋" w:eastAsia="仿宋" w:hAnsi="仿宋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支持额度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)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br/>
            </w:r>
          </w:p>
          <w:p w:rsidR="00475A69" w:rsidRDefault="00475A69" w:rsidP="00C87EFE">
            <w:pPr>
              <w:tabs>
                <w:tab w:val="left" w:pos="5845"/>
              </w:tabs>
              <w:spacing w:before="19"/>
              <w:ind w:right="102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无</w:t>
            </w:r>
          </w:p>
        </w:tc>
      </w:tr>
      <w:tr w:rsidR="00475A69" w:rsidTr="00475A69">
        <w:trPr>
          <w:trHeight w:hRule="exact" w:val="332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331" w:line="240" w:lineRule="exact"/>
              <w:ind w:left="292" w:right="159" w:hanging="12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lastRenderedPageBreak/>
              <w:t>擅长领域或擅治病种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475A69">
            <w:pPr>
              <w:spacing w:before="12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脑血管病的显微神经外科治疗（脑动脉瘤夹闭术，脑血管畸形切除术）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2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复杂颅内肿瘤的显微神经外科治疗（听神经瘤，鞍区肿瘤等）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3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功能性神经外科疾病的治疗（三叉神经痛，面肌痉挛等显微血管减压术）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</w:r>
          </w:p>
        </w:tc>
      </w:tr>
      <w:tr w:rsidR="00475A69" w:rsidTr="00557E87">
        <w:trPr>
          <w:trHeight w:hRule="exact" w:val="279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73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出版、发表临床疾病诊治方面的著作</w:t>
            </w:r>
            <w:r>
              <w:rPr>
                <w:rStyle w:val="NormalCharacter"/>
                <w:rFonts w:ascii="仿宋" w:eastAsia="仿宋" w:hAnsi="仿宋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译作和论著（为主编且为本专业书籍，不含科普类，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最多填报三部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无</w:t>
            </w:r>
          </w:p>
        </w:tc>
      </w:tr>
      <w:tr w:rsidR="00475A69" w:rsidTr="00C87EFE">
        <w:trPr>
          <w:trHeight w:hRule="exact" w:val="174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73" w:line="240" w:lineRule="exact"/>
              <w:ind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获得专利情况（为专利第一申请人，最多填报五项）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无</w:t>
            </w:r>
          </w:p>
        </w:tc>
      </w:tr>
      <w:tr w:rsidR="00475A69" w:rsidTr="00C87EFE">
        <w:trPr>
          <w:trHeight w:hRule="exact" w:val="228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spacing w:before="1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spacing w:before="1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能代表申报者最高水平的本专业诊治疑难危重病例/Ⅳ级手术简介（最多填报三项）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1，脑动脉瘤夹闭术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2，桥小脑脚区和鞍区肿瘤切除术（听神经瘤，脑膜瘤等）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3，三叉神经痛面肌痉挛显微血管减压术等</w:t>
            </w:r>
          </w:p>
        </w:tc>
      </w:tr>
      <w:tr w:rsidR="00475A69" w:rsidTr="00C87EFE">
        <w:trPr>
          <w:trHeight w:hRule="exact" w:val="2267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国际</w:t>
            </w:r>
            <w:r>
              <w:rPr>
                <w:rStyle w:val="NormalCharacter"/>
                <w:rFonts w:ascii="仿宋" w:eastAsia="仿宋" w:hAnsi="仿宋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国家</w:t>
            </w:r>
            <w:r>
              <w:rPr>
                <w:rStyle w:val="NormalCharacter"/>
                <w:rFonts w:ascii="仿宋" w:eastAsia="仿宋" w:hAnsi="仿宋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省级专业学术组织任职情况（最多填报五项）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1，辽宁省神经外科学会常委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2，辽宁省生命科学学会神经外科常委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3辽宁省介入学会委员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4辽宁省神经外科质控学会委员，5.东三省神经调控学会委员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</w:r>
          </w:p>
        </w:tc>
      </w:tr>
      <w:tr w:rsidR="00475A69" w:rsidTr="00475A69">
        <w:trPr>
          <w:trHeight w:hRule="exact" w:val="256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before="159" w:line="240" w:lineRule="exact"/>
              <w:ind w:left="143" w:right="137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lastRenderedPageBreak/>
              <w:t>简历（包括与本专业相关的教育、工作、进修经历）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tabs>
                <w:tab w:val="left" w:pos="2207"/>
                <w:tab w:val="left" w:pos="4309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1983～1988中国医科大学医学系学习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1988进入丹东市第一医院外科工作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1998~1999中国医科大学附属第一医院神经外科进修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  <w:t>2002年进修于北京宣武医院，接受Yasargil显微训练班严格的显微训练并获得合格证书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br/>
            </w:r>
          </w:p>
        </w:tc>
      </w:tr>
      <w:tr w:rsidR="00475A69" w:rsidTr="00475A69">
        <w:trPr>
          <w:trHeight w:hRule="exact" w:val="578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ind w:left="14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主要工作业绩和先进事迹</w:t>
            </w:r>
          </w:p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spacing w:before="3"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spacing w:line="240" w:lineRule="exact"/>
              <w:ind w:left="263" w:right="137" w:hanging="12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从工作开始，踏实致力于临床工作。努力学习先进的神经外科理念和技术，把这些运用于临床工作从90年代末开始，开展脑动脉瘤夹闭手术，是我省市级医院最早开展这项工作的医生。目前已经独立完成300多例该手术。取得良好治疗效果。同时在其它脑血管病的外科治疗领域，复杂颅内肿瘤，功能性神经外科，脊柱椎管肿瘤等领域也开展了大量的工作，如鞍区肿瘤，CPA区肿瘤切除，三叉神经痛面肌痉挛显微血管减压手术等领域良好治疗效果。填补了丹东地区该学术领域的诸多技术空白。造福广大患者，并得到社会的广泛认可。近年大力开展神经介入，神经内镜技术，涉足缺血性脑血管病的治疗，如颈动脉内膜剥脱手术！收到广大患者和同仁的认可。由于所开展的工作，曾获得丹东市局新技术科技进步奖（1，2，3奖）各一次。从2006年起，连续4届当选丹东市自然学科带头人，2007年当选辽宁省神经外科学会常委至今，2010年任丹东市医学会神经外科专业委员会主任委员至今。所领导的科室获得丹东市首届名科称号。获得省政府颁布的“工人先锋好”等荣誉。</w:t>
            </w:r>
          </w:p>
        </w:tc>
      </w:tr>
      <w:tr w:rsidR="00475A69" w:rsidTr="00475A69">
        <w:trPr>
          <w:trHeight w:hRule="exact" w:val="212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A69" w:rsidRDefault="00475A69" w:rsidP="00C87EFE">
            <w:pPr>
              <w:spacing w:line="240" w:lineRule="exact"/>
              <w:ind w:right="136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曾受省级及</w:t>
            </w:r>
          </w:p>
          <w:p w:rsidR="00475A69" w:rsidRDefault="00475A69" w:rsidP="00C87EFE">
            <w:pPr>
              <w:spacing w:line="240" w:lineRule="exact"/>
              <w:ind w:right="136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以上奖励情况（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>最多填报五项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无</w:t>
            </w:r>
          </w:p>
        </w:tc>
      </w:tr>
      <w:tr w:rsidR="00475A69" w:rsidTr="00475A69">
        <w:trPr>
          <w:trHeight w:hRule="exact" w:val="2562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申报人（签字）</w:t>
            </w:r>
          </w:p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ind w:firstLineChars="300" w:firstLine="78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ab/>
              <w:t>月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ab/>
              <w:t>日</w:t>
            </w:r>
          </w:p>
          <w:p w:rsidR="00475A69" w:rsidRDefault="00475A69" w:rsidP="00C87EFE">
            <w:pPr>
              <w:tabs>
                <w:tab w:val="left" w:pos="1794"/>
              </w:tabs>
              <w:spacing w:before="1"/>
              <w:ind w:firstLineChars="500" w:firstLine="130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tabs>
                <w:tab w:val="left" w:pos="1794"/>
              </w:tabs>
              <w:spacing w:before="1"/>
              <w:ind w:firstLineChars="500" w:firstLine="130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ind w:left="110" w:firstLineChars="100" w:firstLine="26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ind w:left="11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所在单位意见（公章）</w:t>
            </w:r>
          </w:p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tabs>
                <w:tab w:val="left" w:pos="1689"/>
                <w:tab w:val="left" w:pos="2112"/>
              </w:tabs>
              <w:spacing w:before="1"/>
              <w:ind w:left="1267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ab/>
              <w:t>月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ab/>
              <w:t>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69" w:rsidRDefault="00475A69" w:rsidP="00C87EFE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市级卫生健康行政部门（省属高等医学院校）意见</w:t>
            </w:r>
          </w:p>
          <w:p w:rsidR="00475A69" w:rsidRDefault="00475A69" w:rsidP="00C87EFE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75A69" w:rsidRDefault="00475A69" w:rsidP="00C87EFE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  <w:t xml:space="preserve">   月   日</w:t>
            </w:r>
          </w:p>
          <w:p w:rsidR="00475A69" w:rsidRDefault="00475A69" w:rsidP="00C87EFE">
            <w:pPr>
              <w:ind w:lef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  <w:t>（省属医院、部队医院不填写此栏）</w:t>
            </w:r>
          </w:p>
        </w:tc>
      </w:tr>
    </w:tbl>
    <w:p w:rsidR="004536D2" w:rsidRDefault="004536D2"/>
    <w:sectPr w:rsidR="004536D2" w:rsidSect="0045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0E7" w:rsidRDefault="00D130E7" w:rsidP="00557E87">
      <w:r>
        <w:separator/>
      </w:r>
    </w:p>
  </w:endnote>
  <w:endnote w:type="continuationSeparator" w:id="1">
    <w:p w:rsidR="00D130E7" w:rsidRDefault="00D130E7" w:rsidP="0055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0E7" w:rsidRDefault="00D130E7" w:rsidP="00557E87">
      <w:r>
        <w:separator/>
      </w:r>
    </w:p>
  </w:footnote>
  <w:footnote w:type="continuationSeparator" w:id="1">
    <w:p w:rsidR="00D130E7" w:rsidRDefault="00D130E7" w:rsidP="00557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A69"/>
    <w:rsid w:val="004536D2"/>
    <w:rsid w:val="00475A69"/>
    <w:rsid w:val="00557E87"/>
    <w:rsid w:val="00B65483"/>
    <w:rsid w:val="00D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69"/>
    <w:pPr>
      <w:jc w:val="both"/>
      <w:textAlignment w:val="baseline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475A69"/>
  </w:style>
  <w:style w:type="paragraph" w:styleId="a3">
    <w:name w:val="header"/>
    <w:basedOn w:val="a"/>
    <w:link w:val="Char"/>
    <w:uiPriority w:val="99"/>
    <w:semiHidden/>
    <w:unhideWhenUsed/>
    <w:rsid w:val="0055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E87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E87"/>
    <w:rPr>
      <w:rFonts w:ascii="Times New Roman" w:eastAsia="仿宋_GB2312" w:hAnsi="Times New Roman" w:cs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1378</Characters>
  <Application>Microsoft Office Word</Application>
  <DocSecurity>0</DocSecurity>
  <Lines>11</Lines>
  <Paragraphs>3</Paragraphs>
  <ScaleCrop>false</ScaleCrop>
  <Company>China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2020-11-11T07:54:00Z</dcterms:created>
  <dcterms:modified xsi:type="dcterms:W3CDTF">2020-11-11T08:04:00Z</dcterms:modified>
</cp:coreProperties>
</file>